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118" w:rsidRDefault="00B32118" w:rsidP="0098114B">
      <w:pPr>
        <w:spacing w:after="9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B32118" w:rsidRDefault="00B32118" w:rsidP="005A5D35">
      <w:pPr>
        <w:spacing w:after="9"/>
        <w:ind w:left="718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8114B" w:rsidRDefault="0098114B" w:rsidP="0098114B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Адаптированная рабочая программа основного общего образования</w:t>
      </w:r>
    </w:p>
    <w:p w:rsidR="0098114B" w:rsidRDefault="0098114B" w:rsidP="0098114B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ГБОУ «Нижнетабынская школа-интернат для детей с ОВЗ»</w:t>
      </w:r>
    </w:p>
    <w:p w:rsidR="0098114B" w:rsidRPr="00B9061F" w:rsidRDefault="0098114B" w:rsidP="0098114B">
      <w:pPr>
        <w:spacing w:after="9"/>
        <w:ind w:left="718" w:hanging="10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                                                                     </w:t>
      </w:r>
      <w:r w:rsidRPr="00B9061F">
        <w:rPr>
          <w:rFonts w:ascii="Times New Roman" w:eastAsia="Times New Roman" w:hAnsi="Times New Roman" w:cs="Times New Roman"/>
          <w:b/>
          <w:color w:val="000000"/>
          <w:lang w:eastAsia="ru-RU"/>
        </w:rPr>
        <w:t>Двигательное развитие</w:t>
      </w:r>
    </w:p>
    <w:p w:rsidR="0098114B" w:rsidRDefault="009861DC" w:rsidP="0098114B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bookmarkStart w:id="0" w:name="_GoBack"/>
      <w:bookmarkEnd w:id="0"/>
      <w:r w:rsidR="0098114B">
        <w:rPr>
          <w:rFonts w:ascii="Times New Roman" w:hAnsi="Times New Roman"/>
          <w:b/>
        </w:rPr>
        <w:t xml:space="preserve"> класс (вариант 2)</w:t>
      </w:r>
    </w:p>
    <w:p w:rsidR="0098114B" w:rsidRDefault="0098114B" w:rsidP="0098114B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для обучающихся с умственной отсталостью (интеллектуальными нарушениями)</w:t>
      </w:r>
    </w:p>
    <w:p w:rsidR="0098114B" w:rsidRDefault="0098114B" w:rsidP="0098114B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обучение на дому</w:t>
      </w:r>
    </w:p>
    <w:p w:rsidR="0098114B" w:rsidRDefault="0098114B" w:rsidP="005A5D35">
      <w:pPr>
        <w:spacing w:after="9"/>
        <w:ind w:left="718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A5D35" w:rsidRPr="00B9061F" w:rsidRDefault="005A5D35" w:rsidP="005A5D35">
      <w:pPr>
        <w:spacing w:after="9"/>
        <w:ind w:left="718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B9061F">
        <w:rPr>
          <w:rFonts w:ascii="Times New Roman" w:eastAsia="Times New Roman" w:hAnsi="Times New Roman" w:cs="Times New Roman"/>
          <w:b/>
          <w:color w:val="000000"/>
          <w:lang w:eastAsia="ru-RU"/>
        </w:rPr>
        <w:t>Планируемые предметные результаты.</w:t>
      </w:r>
    </w:p>
    <w:p w:rsidR="005A5D35" w:rsidRPr="00B9061F" w:rsidRDefault="005A5D35" w:rsidP="005A5D35">
      <w:pPr>
        <w:spacing w:after="9"/>
        <w:ind w:left="718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B9061F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личностные</w:t>
      </w:r>
      <w:r w:rsidRPr="00B9061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</w:p>
    <w:p w:rsidR="005A5D35" w:rsidRPr="00B9061F" w:rsidRDefault="005A5D35" w:rsidP="005A5D35">
      <w:pPr>
        <w:numPr>
          <w:ilvl w:val="0"/>
          <w:numId w:val="1"/>
        </w:numPr>
        <w:spacing w:after="17" w:line="269" w:lineRule="auto"/>
        <w:ind w:left="926" w:hanging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B9061F">
        <w:rPr>
          <w:rFonts w:ascii="Times New Roman" w:eastAsia="Times New Roman" w:hAnsi="Times New Roman" w:cs="Times New Roman"/>
          <w:color w:val="000000"/>
          <w:lang w:eastAsia="ru-RU"/>
        </w:rPr>
        <w:t xml:space="preserve">освоение доступной социальной роли обучающейся, развитие мотивов учебной деятельности и формирование личностного смысла учения; </w:t>
      </w:r>
    </w:p>
    <w:p w:rsidR="005A5D35" w:rsidRPr="00B9061F" w:rsidRDefault="005A5D35" w:rsidP="005A5D35">
      <w:pPr>
        <w:numPr>
          <w:ilvl w:val="0"/>
          <w:numId w:val="1"/>
        </w:numPr>
        <w:spacing w:after="17" w:line="269" w:lineRule="auto"/>
        <w:ind w:left="926" w:hanging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B9061F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самостоятельности и личной ответственности за свои поступки на основе представлений о нравственных нормах, общепринятых правилах; </w:t>
      </w:r>
    </w:p>
    <w:p w:rsidR="005A5D35" w:rsidRPr="00B9061F" w:rsidRDefault="005A5D35" w:rsidP="005A5D35">
      <w:pPr>
        <w:numPr>
          <w:ilvl w:val="0"/>
          <w:numId w:val="1"/>
        </w:numPr>
        <w:spacing w:after="17" w:line="269" w:lineRule="auto"/>
        <w:ind w:left="926" w:hanging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B9061F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навыков сотрудничества с взрослыми и сверстниками в разных социальных ситуациях, умение не создавать конфликтов и находить выход из спорных ситуаций; </w:t>
      </w:r>
    </w:p>
    <w:p w:rsidR="005A5D35" w:rsidRPr="00B9061F" w:rsidRDefault="005A5D35" w:rsidP="005A5D35">
      <w:pPr>
        <w:numPr>
          <w:ilvl w:val="0"/>
          <w:numId w:val="1"/>
        </w:numPr>
        <w:spacing w:after="17" w:line="269" w:lineRule="auto"/>
        <w:ind w:left="926" w:hanging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B9061F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основы персональной идентичности, осознание своей принадлежности к определённому полу, осознание себя как «Я»; </w:t>
      </w:r>
    </w:p>
    <w:p w:rsidR="005A5D35" w:rsidRPr="00B9061F" w:rsidRDefault="005A5D35" w:rsidP="005A5D35">
      <w:pPr>
        <w:numPr>
          <w:ilvl w:val="0"/>
          <w:numId w:val="1"/>
        </w:numPr>
        <w:spacing w:after="17" w:line="269" w:lineRule="auto"/>
        <w:ind w:left="926" w:hanging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B9061F">
        <w:rPr>
          <w:rFonts w:ascii="Times New Roman" w:eastAsia="Times New Roman" w:hAnsi="Times New Roman" w:cs="Times New Roman"/>
          <w:color w:val="000000"/>
          <w:lang w:eastAsia="ru-RU"/>
        </w:rPr>
        <w:t xml:space="preserve">социально-эмоциональное участие в процессе общения и совместной деятельности; </w:t>
      </w:r>
    </w:p>
    <w:p w:rsidR="005A5D35" w:rsidRPr="00B9061F" w:rsidRDefault="005A5D35" w:rsidP="005A5D35">
      <w:pPr>
        <w:numPr>
          <w:ilvl w:val="0"/>
          <w:numId w:val="1"/>
        </w:numPr>
        <w:spacing w:after="17" w:line="269" w:lineRule="auto"/>
        <w:ind w:left="926" w:hanging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B9061F">
        <w:rPr>
          <w:rFonts w:ascii="Times New Roman" w:eastAsia="Times New Roman" w:hAnsi="Times New Roman" w:cs="Times New Roman"/>
          <w:color w:val="000000"/>
          <w:lang w:eastAsia="ru-RU"/>
        </w:rPr>
        <w:t xml:space="preserve">овладение начальными навыками адаптации в динамично изменяющемся и развивающемся мире. </w:t>
      </w:r>
    </w:p>
    <w:p w:rsidR="005A5D35" w:rsidRPr="00B9061F" w:rsidRDefault="005A5D35" w:rsidP="005A5D35">
      <w:pPr>
        <w:spacing w:after="20"/>
        <w:rPr>
          <w:rFonts w:ascii="Times New Roman" w:eastAsia="Times New Roman" w:hAnsi="Times New Roman" w:cs="Times New Roman"/>
          <w:color w:val="000000"/>
          <w:lang w:eastAsia="ru-RU"/>
        </w:rPr>
      </w:pPr>
      <w:r w:rsidRPr="00B9061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</w:t>
      </w:r>
    </w:p>
    <w:p w:rsidR="005A5D35" w:rsidRPr="00B9061F" w:rsidRDefault="005A5D35" w:rsidP="005A5D35">
      <w:pPr>
        <w:spacing w:after="9"/>
        <w:ind w:left="-5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B9061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</w:t>
      </w:r>
      <w:r w:rsidRPr="00B9061F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предметные </w:t>
      </w:r>
    </w:p>
    <w:p w:rsidR="00993F95" w:rsidRPr="00404BAE" w:rsidRDefault="005A5D35" w:rsidP="00404BAE">
      <w:pPr>
        <w:spacing w:after="0" w:line="276" w:lineRule="auto"/>
        <w:ind w:right="835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B9061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мотивация двигательной активности;             поддержка и развитие имеющихся движений;             расширение диапазона движений и профилактика возможных нарушений;  освоение новых способов передвижения (включая передвижение с помощью технических средств реабилитации).  </w:t>
      </w:r>
      <w:r w:rsidRPr="00B9061F">
        <w:rPr>
          <w:rFonts w:ascii="Wingdings" w:eastAsia="Wingdings" w:hAnsi="Wingdings" w:cs="Wingdings"/>
          <w:color w:val="000000"/>
          <w:lang w:eastAsia="ru-RU"/>
        </w:rPr>
        <w:t></w:t>
      </w:r>
      <w:r w:rsidRPr="00B9061F">
        <w:rPr>
          <w:rFonts w:ascii="Arial" w:eastAsia="Arial" w:hAnsi="Arial" w:cs="Arial"/>
          <w:color w:val="000000"/>
          <w:lang w:eastAsia="ru-RU"/>
        </w:rPr>
        <w:t xml:space="preserve"> </w:t>
      </w:r>
      <w:r w:rsidRPr="00B9061F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       сформированность базовых учебных действий </w:t>
      </w:r>
      <w:r w:rsidRPr="00B9061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(Программа формирования базовых учебных действий у обучающихся направлена на развитие способности у детей овладевать содержанием адаптированной основной образовательной программой общего образования для обучающихся с умственной отсталостью (вариант 2) </w:t>
      </w:r>
      <w:r w:rsidRPr="00B9061F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</w:t>
      </w:r>
    </w:p>
    <w:p w:rsidR="00993F95" w:rsidRPr="00B9061F" w:rsidRDefault="00993F95" w:rsidP="005A5D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B32118" w:rsidRDefault="00B32118" w:rsidP="0098114B">
      <w:pPr>
        <w:spacing w:after="0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8114B" w:rsidRDefault="0098114B" w:rsidP="0098114B">
      <w:pPr>
        <w:spacing w:after="0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B32118" w:rsidRDefault="00B32118" w:rsidP="005A5D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B32118" w:rsidRDefault="00B32118" w:rsidP="005A5D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B32118" w:rsidRDefault="00B32118" w:rsidP="005A5D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A5D35" w:rsidRPr="00B9061F" w:rsidRDefault="005A5D35" w:rsidP="005A5D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B9061F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Основное содержание программы</w:t>
      </w:r>
    </w:p>
    <w:p w:rsidR="005A5D35" w:rsidRPr="00B9061F" w:rsidRDefault="005A5D35" w:rsidP="005A5D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Style w:val="TableGrid"/>
        <w:tblW w:w="12761" w:type="dxa"/>
        <w:tblInd w:w="-283" w:type="dxa"/>
        <w:tblCellMar>
          <w:top w:w="64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850"/>
        <w:gridCol w:w="2268"/>
        <w:gridCol w:w="9643"/>
      </w:tblGrid>
      <w:tr w:rsidR="00404BAE" w:rsidRPr="00B9061F" w:rsidTr="00404BAE">
        <w:trPr>
          <w:trHeight w:val="194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BAE" w:rsidRPr="00B9061F" w:rsidRDefault="00404BAE" w:rsidP="005A5D35">
            <w:pPr>
              <w:spacing w:line="259" w:lineRule="auto"/>
              <w:ind w:right="27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BAE" w:rsidRPr="00B9061F" w:rsidRDefault="00404BAE" w:rsidP="005A5D35">
            <w:pPr>
              <w:spacing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Название разделы  </w:t>
            </w:r>
          </w:p>
        </w:tc>
        <w:tc>
          <w:tcPr>
            <w:tcW w:w="9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BAE" w:rsidRPr="00B9061F" w:rsidRDefault="00404BAE" w:rsidP="005A5D35">
            <w:pPr>
              <w:spacing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404BAE" w:rsidRPr="00B9061F" w:rsidTr="00404BAE">
        <w:trPr>
          <w:trHeight w:val="194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BAE" w:rsidRPr="00B9061F" w:rsidRDefault="00404BAE" w:rsidP="005A5D35">
            <w:pPr>
              <w:spacing w:line="259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AE" w:rsidRPr="00B9061F" w:rsidRDefault="00404BAE" w:rsidP="005A5D35">
            <w:pPr>
              <w:spacing w:line="250" w:lineRule="auto"/>
              <w:ind w:left="2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 xml:space="preserve">Коррекция и формирование правильной осанки. </w:t>
            </w:r>
          </w:p>
          <w:p w:rsidR="00404BAE" w:rsidRPr="00B9061F" w:rsidRDefault="00404BAE" w:rsidP="005A5D35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9061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 </w:t>
            </w:r>
          </w:p>
          <w:p w:rsidR="00404BAE" w:rsidRPr="00B9061F" w:rsidRDefault="00404BAE" w:rsidP="005A5D35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BAE" w:rsidRPr="00B9061F" w:rsidRDefault="00404BAE" w:rsidP="005A5D35">
            <w:pPr>
              <w:spacing w:after="1" w:line="277" w:lineRule="auto"/>
              <w:ind w:left="2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 xml:space="preserve">Профилактика нарушения осанки и плоскостопия; профилактика выполнения имитационных упражнений. </w:t>
            </w:r>
          </w:p>
          <w:p w:rsidR="00404BAE" w:rsidRPr="00B9061F" w:rsidRDefault="00404BAE" w:rsidP="005A5D35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 xml:space="preserve">Профилактика выполнения упражнений в вытяжении. </w:t>
            </w:r>
          </w:p>
        </w:tc>
      </w:tr>
      <w:tr w:rsidR="00404BAE" w:rsidRPr="00B9061F" w:rsidTr="00404BAE">
        <w:trPr>
          <w:trHeight w:val="12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BAE" w:rsidRPr="00B9061F" w:rsidRDefault="00404BAE" w:rsidP="005A5D35">
            <w:pPr>
              <w:spacing w:line="259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AE" w:rsidRPr="00B9061F" w:rsidRDefault="00404BAE" w:rsidP="005A5D35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и укрепление мышечного корсета. </w:t>
            </w:r>
          </w:p>
        </w:tc>
        <w:tc>
          <w:tcPr>
            <w:tcW w:w="9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BAE" w:rsidRPr="00B9061F" w:rsidRDefault="00404BAE" w:rsidP="005A5D35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 xml:space="preserve">Профилактика выполнения общеукрепляющих упражнений. Овладение пространственными ориентировками. Развитие подвижности в суставах. </w:t>
            </w:r>
          </w:p>
        </w:tc>
      </w:tr>
      <w:tr w:rsidR="00404BAE" w:rsidRPr="00B9061F" w:rsidTr="00404BAE">
        <w:trPr>
          <w:trHeight w:val="6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BAE" w:rsidRPr="00B9061F" w:rsidRDefault="00404BAE" w:rsidP="005A5D35">
            <w:pPr>
              <w:spacing w:line="259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AE" w:rsidRPr="00B9061F" w:rsidRDefault="00404BAE" w:rsidP="005A5D35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>Коррекция и развитие сенсорной системы</w:t>
            </w:r>
          </w:p>
        </w:tc>
        <w:tc>
          <w:tcPr>
            <w:tcW w:w="9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AE" w:rsidRPr="00B9061F" w:rsidRDefault="00404BAE" w:rsidP="005A5D35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>Овладение упражнениями для развития тактильно-двигательного восприятия; Развитие зрительного анализатора; овладения играми на совершенствование сенсорного развития.</w:t>
            </w:r>
          </w:p>
        </w:tc>
      </w:tr>
      <w:tr w:rsidR="00404BAE" w:rsidRPr="00B9061F" w:rsidTr="00404BAE">
        <w:trPr>
          <w:trHeight w:val="6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BAE" w:rsidRPr="00B9061F" w:rsidRDefault="00404BAE" w:rsidP="005A5D35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AE" w:rsidRPr="00B9061F" w:rsidRDefault="00404BAE" w:rsidP="005A5D35">
            <w:pPr>
              <w:ind w:left="2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>Развитие точности движений пространственной ориентировки</w:t>
            </w:r>
          </w:p>
        </w:tc>
        <w:tc>
          <w:tcPr>
            <w:tcW w:w="9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AE" w:rsidRPr="00B9061F" w:rsidRDefault="00404BAE" w:rsidP="005A5D35">
            <w:pPr>
              <w:ind w:left="2"/>
              <w:rPr>
                <w:rFonts w:ascii="Times New Roman" w:eastAsia="Times New Roman" w:hAnsi="Times New Roman" w:cs="Times New Roman"/>
                <w:color w:val="000000"/>
              </w:rPr>
            </w:pPr>
            <w:r w:rsidRPr="00B9061F">
              <w:rPr>
                <w:rFonts w:ascii="Times New Roman" w:eastAsia="Times New Roman" w:hAnsi="Times New Roman" w:cs="Times New Roman"/>
                <w:color w:val="000000"/>
              </w:rPr>
              <w:t>Профилактика нарушения осанки и плоскостопия ; овладения пространственным ориентировками.</w:t>
            </w:r>
          </w:p>
        </w:tc>
      </w:tr>
    </w:tbl>
    <w:p w:rsidR="005A5D35" w:rsidRPr="00B9061F" w:rsidRDefault="005A5D35" w:rsidP="005A5D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8114B" w:rsidRDefault="0098114B" w:rsidP="00993F95">
      <w:pPr>
        <w:jc w:val="center"/>
        <w:rPr>
          <w:rFonts w:ascii="Times New Roman" w:hAnsi="Times New Roman" w:cs="Times New Roman"/>
          <w:b/>
        </w:rPr>
      </w:pPr>
    </w:p>
    <w:p w:rsidR="0098114B" w:rsidRDefault="0098114B" w:rsidP="00993F95">
      <w:pPr>
        <w:jc w:val="center"/>
        <w:rPr>
          <w:rFonts w:ascii="Times New Roman" w:hAnsi="Times New Roman" w:cs="Times New Roman"/>
          <w:b/>
        </w:rPr>
      </w:pPr>
    </w:p>
    <w:p w:rsidR="0098114B" w:rsidRDefault="0098114B" w:rsidP="00993F95">
      <w:pPr>
        <w:jc w:val="center"/>
        <w:rPr>
          <w:rFonts w:ascii="Times New Roman" w:hAnsi="Times New Roman" w:cs="Times New Roman"/>
          <w:b/>
        </w:rPr>
      </w:pPr>
    </w:p>
    <w:p w:rsidR="00404BAE" w:rsidRDefault="00404BAE" w:rsidP="00993F9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Учебно-тематическое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9497"/>
        <w:gridCol w:w="1984"/>
      </w:tblGrid>
      <w:tr w:rsidR="00404BAE" w:rsidTr="00404BAE">
        <w:tc>
          <w:tcPr>
            <w:tcW w:w="988" w:type="dxa"/>
          </w:tcPr>
          <w:p w:rsidR="00404BAE" w:rsidRDefault="00404BAE" w:rsidP="00993F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9497" w:type="dxa"/>
          </w:tcPr>
          <w:p w:rsidR="00404BAE" w:rsidRDefault="00404BAE" w:rsidP="00993F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Разделы </w:t>
            </w:r>
          </w:p>
        </w:tc>
        <w:tc>
          <w:tcPr>
            <w:tcW w:w="1984" w:type="dxa"/>
          </w:tcPr>
          <w:p w:rsidR="00404BAE" w:rsidRDefault="00404BAE" w:rsidP="00993F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404BAE" w:rsidTr="00404BAE">
        <w:tc>
          <w:tcPr>
            <w:tcW w:w="988" w:type="dxa"/>
          </w:tcPr>
          <w:p w:rsidR="00404BAE" w:rsidRPr="00404BAE" w:rsidRDefault="00404BAE" w:rsidP="00404BAE">
            <w:pPr>
              <w:rPr>
                <w:rFonts w:ascii="Times New Roman" w:hAnsi="Times New Roman" w:cs="Times New Roman"/>
              </w:rPr>
            </w:pPr>
            <w:r w:rsidRPr="00404B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7" w:type="dxa"/>
          </w:tcPr>
          <w:p w:rsidR="00404BAE" w:rsidRPr="00404BAE" w:rsidRDefault="00404BAE" w:rsidP="00404BAE">
            <w:pPr>
              <w:spacing w:line="250" w:lineRule="auto"/>
              <w:ind w:left="2"/>
              <w:rPr>
                <w:rFonts w:ascii="Times New Roman" w:eastAsia="Times New Roman" w:hAnsi="Times New Roman" w:cs="Times New Roman"/>
                <w:color w:val="000000"/>
              </w:rPr>
            </w:pPr>
            <w:r w:rsidRPr="00404BAE">
              <w:rPr>
                <w:rFonts w:ascii="Times New Roman" w:eastAsia="Times New Roman" w:hAnsi="Times New Roman" w:cs="Times New Roman"/>
                <w:color w:val="000000"/>
              </w:rPr>
              <w:t xml:space="preserve">Коррекция и формирование правильной осанки. </w:t>
            </w:r>
          </w:p>
          <w:p w:rsidR="00404BAE" w:rsidRPr="00404BAE" w:rsidRDefault="00404BAE" w:rsidP="00404B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04BAE" w:rsidRPr="00404BAE" w:rsidRDefault="00404BAE" w:rsidP="00404BAE">
            <w:pPr>
              <w:rPr>
                <w:rFonts w:ascii="Times New Roman" w:hAnsi="Times New Roman" w:cs="Times New Roman"/>
              </w:rPr>
            </w:pPr>
            <w:r w:rsidRPr="00404BAE">
              <w:rPr>
                <w:rFonts w:ascii="Times New Roman" w:hAnsi="Times New Roman" w:cs="Times New Roman"/>
              </w:rPr>
              <w:t>11</w:t>
            </w:r>
          </w:p>
        </w:tc>
      </w:tr>
      <w:tr w:rsidR="00404BAE" w:rsidTr="00404BAE">
        <w:tc>
          <w:tcPr>
            <w:tcW w:w="988" w:type="dxa"/>
          </w:tcPr>
          <w:p w:rsidR="00404BAE" w:rsidRPr="00404BAE" w:rsidRDefault="00404BAE" w:rsidP="00404BAE">
            <w:pPr>
              <w:rPr>
                <w:rFonts w:ascii="Times New Roman" w:hAnsi="Times New Roman" w:cs="Times New Roman"/>
              </w:rPr>
            </w:pPr>
            <w:r w:rsidRPr="00404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97" w:type="dxa"/>
          </w:tcPr>
          <w:p w:rsidR="00404BAE" w:rsidRPr="00404BAE" w:rsidRDefault="00404BAE" w:rsidP="00404BAE">
            <w:pPr>
              <w:rPr>
                <w:rFonts w:ascii="Times New Roman" w:hAnsi="Times New Roman" w:cs="Times New Roman"/>
              </w:rPr>
            </w:pPr>
            <w:r w:rsidRPr="00404BAE">
              <w:rPr>
                <w:rFonts w:ascii="Times New Roman" w:eastAsia="Times New Roman" w:hAnsi="Times New Roman" w:cs="Times New Roman"/>
                <w:color w:val="000000"/>
              </w:rPr>
              <w:t>Формирование и укрепление мышечного корсета.</w:t>
            </w:r>
          </w:p>
        </w:tc>
        <w:tc>
          <w:tcPr>
            <w:tcW w:w="1984" w:type="dxa"/>
          </w:tcPr>
          <w:p w:rsidR="00404BAE" w:rsidRPr="00404BAE" w:rsidRDefault="00404BAE" w:rsidP="00404BAE">
            <w:pPr>
              <w:rPr>
                <w:rFonts w:ascii="Times New Roman" w:hAnsi="Times New Roman" w:cs="Times New Roman"/>
              </w:rPr>
            </w:pPr>
            <w:r w:rsidRPr="00404BAE">
              <w:rPr>
                <w:rFonts w:ascii="Times New Roman" w:hAnsi="Times New Roman" w:cs="Times New Roman"/>
              </w:rPr>
              <w:t>5</w:t>
            </w:r>
          </w:p>
        </w:tc>
      </w:tr>
      <w:tr w:rsidR="00404BAE" w:rsidTr="00404BAE">
        <w:tc>
          <w:tcPr>
            <w:tcW w:w="988" w:type="dxa"/>
          </w:tcPr>
          <w:p w:rsidR="00404BAE" w:rsidRPr="00404BAE" w:rsidRDefault="00404BAE" w:rsidP="00404BAE">
            <w:pPr>
              <w:rPr>
                <w:rFonts w:ascii="Times New Roman" w:hAnsi="Times New Roman" w:cs="Times New Roman"/>
              </w:rPr>
            </w:pPr>
            <w:r w:rsidRPr="00404B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97" w:type="dxa"/>
          </w:tcPr>
          <w:p w:rsidR="00404BAE" w:rsidRPr="00404BAE" w:rsidRDefault="00404BAE" w:rsidP="00404BAE">
            <w:pPr>
              <w:rPr>
                <w:rFonts w:ascii="Times New Roman" w:hAnsi="Times New Roman" w:cs="Times New Roman"/>
              </w:rPr>
            </w:pPr>
            <w:r w:rsidRPr="00404BAE">
              <w:rPr>
                <w:rFonts w:ascii="Times New Roman" w:eastAsia="Times New Roman" w:hAnsi="Times New Roman" w:cs="Times New Roman"/>
                <w:color w:val="000000"/>
              </w:rPr>
              <w:t>Коррекция и развитие сенсорной системы</w:t>
            </w:r>
          </w:p>
        </w:tc>
        <w:tc>
          <w:tcPr>
            <w:tcW w:w="1984" w:type="dxa"/>
          </w:tcPr>
          <w:p w:rsidR="00404BAE" w:rsidRPr="00404BAE" w:rsidRDefault="00404BAE" w:rsidP="00404BAE">
            <w:pPr>
              <w:rPr>
                <w:rFonts w:ascii="Times New Roman" w:hAnsi="Times New Roman" w:cs="Times New Roman"/>
              </w:rPr>
            </w:pPr>
            <w:r w:rsidRPr="00404BAE">
              <w:rPr>
                <w:rFonts w:ascii="Times New Roman" w:hAnsi="Times New Roman" w:cs="Times New Roman"/>
              </w:rPr>
              <w:t>10</w:t>
            </w:r>
          </w:p>
        </w:tc>
      </w:tr>
      <w:tr w:rsidR="00404BAE" w:rsidTr="00404BAE">
        <w:tc>
          <w:tcPr>
            <w:tcW w:w="988" w:type="dxa"/>
          </w:tcPr>
          <w:p w:rsidR="00404BAE" w:rsidRPr="00404BAE" w:rsidRDefault="00404BAE" w:rsidP="00404BAE">
            <w:pPr>
              <w:rPr>
                <w:rFonts w:ascii="Times New Roman" w:hAnsi="Times New Roman" w:cs="Times New Roman"/>
              </w:rPr>
            </w:pPr>
            <w:r w:rsidRPr="00404B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97" w:type="dxa"/>
          </w:tcPr>
          <w:p w:rsidR="00404BAE" w:rsidRPr="00404BAE" w:rsidRDefault="00404BAE" w:rsidP="00404BAE">
            <w:pPr>
              <w:rPr>
                <w:rFonts w:ascii="Times New Roman" w:hAnsi="Times New Roman" w:cs="Times New Roman"/>
              </w:rPr>
            </w:pPr>
            <w:r w:rsidRPr="00404BAE">
              <w:rPr>
                <w:rFonts w:ascii="Times New Roman" w:eastAsia="Times New Roman" w:hAnsi="Times New Roman" w:cs="Times New Roman"/>
                <w:color w:val="000000"/>
              </w:rPr>
              <w:t>Развитие точности движений пространственной ориентировки</w:t>
            </w:r>
          </w:p>
        </w:tc>
        <w:tc>
          <w:tcPr>
            <w:tcW w:w="1984" w:type="dxa"/>
          </w:tcPr>
          <w:p w:rsidR="00404BAE" w:rsidRPr="00404BAE" w:rsidRDefault="0098114B" w:rsidP="00404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404BAE" w:rsidTr="00404BAE">
        <w:tc>
          <w:tcPr>
            <w:tcW w:w="988" w:type="dxa"/>
          </w:tcPr>
          <w:p w:rsidR="00404BAE" w:rsidRPr="00404BAE" w:rsidRDefault="00404BAE" w:rsidP="00404B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97" w:type="dxa"/>
          </w:tcPr>
          <w:p w:rsidR="00404BAE" w:rsidRPr="00404BAE" w:rsidRDefault="00404BAE" w:rsidP="00404BAE">
            <w:pPr>
              <w:rPr>
                <w:rFonts w:ascii="Times New Roman" w:hAnsi="Times New Roman" w:cs="Times New Roman"/>
              </w:rPr>
            </w:pPr>
            <w:r w:rsidRPr="00404BA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84" w:type="dxa"/>
          </w:tcPr>
          <w:p w:rsidR="00404BAE" w:rsidRPr="00404BAE" w:rsidRDefault="0098114B" w:rsidP="00404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</w:tbl>
    <w:p w:rsidR="00404BAE" w:rsidRDefault="00404BAE" w:rsidP="0098114B">
      <w:pPr>
        <w:rPr>
          <w:rFonts w:ascii="Times New Roman" w:hAnsi="Times New Roman" w:cs="Times New Roman"/>
          <w:b/>
        </w:rPr>
      </w:pPr>
    </w:p>
    <w:p w:rsidR="005A5D35" w:rsidRDefault="00B9061F" w:rsidP="00993F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Календарно</w:t>
      </w:r>
      <w:r w:rsidR="00993F95" w:rsidRPr="00B9061F">
        <w:rPr>
          <w:rFonts w:ascii="Times New Roman" w:hAnsi="Times New Roman" w:cs="Times New Roman"/>
          <w:b/>
        </w:rPr>
        <w:t>-тематическое планирование</w:t>
      </w:r>
      <w:r w:rsidR="00993F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5197"/>
        <w:gridCol w:w="1607"/>
        <w:gridCol w:w="1995"/>
        <w:gridCol w:w="45"/>
        <w:gridCol w:w="2177"/>
      </w:tblGrid>
      <w:tr w:rsidR="0098114B" w:rsidRPr="00B9061F" w:rsidTr="00B270AB">
        <w:trPr>
          <w:trHeight w:val="150"/>
        </w:trPr>
        <w:tc>
          <w:tcPr>
            <w:tcW w:w="704" w:type="dxa"/>
            <w:vMerge w:val="restart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  <w:b/>
              </w:rPr>
            </w:pPr>
            <w:r w:rsidRPr="00B9061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835" w:type="dxa"/>
            <w:vMerge w:val="restart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  <w:b/>
              </w:rPr>
            </w:pPr>
            <w:r w:rsidRPr="00B9061F">
              <w:rPr>
                <w:rFonts w:ascii="Times New Roman" w:hAnsi="Times New Roman" w:cs="Times New Roman"/>
                <w:b/>
              </w:rPr>
              <w:t xml:space="preserve">Разделы </w:t>
            </w:r>
          </w:p>
        </w:tc>
        <w:tc>
          <w:tcPr>
            <w:tcW w:w="5197" w:type="dxa"/>
            <w:vMerge w:val="restart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  <w:b/>
              </w:rPr>
            </w:pPr>
            <w:r w:rsidRPr="00B9061F">
              <w:rPr>
                <w:rFonts w:ascii="Times New Roman" w:hAnsi="Times New Roman" w:cs="Times New Roman"/>
                <w:b/>
              </w:rPr>
              <w:t xml:space="preserve">Темы </w:t>
            </w:r>
          </w:p>
        </w:tc>
        <w:tc>
          <w:tcPr>
            <w:tcW w:w="1607" w:type="dxa"/>
            <w:vMerge w:val="restart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  <w:b/>
              </w:rPr>
            </w:pPr>
            <w:r w:rsidRPr="00B9061F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17" w:type="dxa"/>
            <w:gridSpan w:val="3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  <w:b/>
              </w:rPr>
            </w:pPr>
            <w:r w:rsidRPr="00B9061F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98114B" w:rsidRPr="00B9061F" w:rsidTr="00B270AB">
        <w:trPr>
          <w:trHeight w:val="120"/>
        </w:trPr>
        <w:tc>
          <w:tcPr>
            <w:tcW w:w="704" w:type="dxa"/>
            <w:vMerge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97" w:type="dxa"/>
            <w:vMerge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  <w:b/>
              </w:rPr>
            </w:pPr>
            <w:r w:rsidRPr="00B9061F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2222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  <w:b/>
              </w:rPr>
            </w:pPr>
            <w:r w:rsidRPr="00B9061F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eastAsia="Times New Roman" w:hAnsi="Times New Roman" w:cs="Times New Roman"/>
                <w:b/>
              </w:rPr>
              <w:t>Коррекция и закрепления навыка правильной осанки</w:t>
            </w:r>
          </w:p>
        </w:tc>
        <w:tc>
          <w:tcPr>
            <w:tcW w:w="519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3"/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46" w:lineRule="auto"/>
              <w:ind w:left="3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Формирование знаний о положении тела при правильной осанке. Разучивание основных положений рук, ног, туловища, головы. </w:t>
            </w:r>
          </w:p>
          <w:p w:rsidR="0098114B" w:rsidRPr="00B9061F" w:rsidRDefault="0098114B" w:rsidP="00B270AB">
            <w:pPr>
              <w:spacing w:line="259" w:lineRule="auto"/>
              <w:ind w:left="3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3" w:right="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3" w:right="67"/>
              <w:jc w:val="both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Формирование правильной осанки у гимнастической стенки (пятки, икроножные мышцы, ягодицы, лопатки, затылок), под контролем учителя.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3"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3" w:right="68"/>
              <w:jc w:val="both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Упражнения у гимнастической стенки (движения головы, рук, ног, </w:t>
            </w:r>
            <w:r w:rsidRPr="00B9061F">
              <w:rPr>
                <w:rFonts w:ascii="Times New Roman" w:hAnsi="Times New Roman" w:cs="Times New Roman"/>
              </w:rPr>
              <w:tab/>
              <w:t xml:space="preserve">приседания, скольжение спиной по стенке), </w:t>
            </w:r>
            <w:r w:rsidRPr="00B9061F">
              <w:rPr>
                <w:rFonts w:ascii="Times New Roman" w:hAnsi="Times New Roman" w:cs="Times New Roman"/>
              </w:rPr>
              <w:tab/>
              <w:t>смешанные висы.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87"/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87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Знакомство с движениями, имитирующими ходьбу и бег животных.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87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eastAsia="Times New Roman" w:hAnsi="Times New Roman" w:cs="Times New Roman"/>
                <w:b/>
              </w:rPr>
              <w:t>Формирование и укрепление мышечного корсета</w:t>
            </w:r>
            <w:r w:rsidRPr="00B9061F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519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87" w:right="23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Упражнения для укрепления мышц живота и спины из различных и.п.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87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Упражнения для укрепления тазового пояса, бёдер, ног и рук.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87"/>
              <w:jc w:val="both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Упражнения с предметами и без них.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eastAsia="Times New Roman" w:hAnsi="Times New Roman" w:cs="Times New Roman"/>
                <w:b/>
              </w:rPr>
              <w:t>Коррекция и развитие сенсорной системы</w:t>
            </w:r>
          </w:p>
        </w:tc>
        <w:tc>
          <w:tcPr>
            <w:tcW w:w="519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Игра: «Дунем раз…»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3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Упражнение для правильного дыхания с использованием звуковой гимнастики.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3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Разучивание игр на совершенствование сенсорного развития.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eastAsia="Times New Roman" w:hAnsi="Times New Roman" w:cs="Times New Roman"/>
                <w:b/>
              </w:rPr>
              <w:t>Коррекция и закрепления навыка правильной осанки</w:t>
            </w:r>
          </w:p>
        </w:tc>
        <w:tc>
          <w:tcPr>
            <w:tcW w:w="519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3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Знакомство с ходьбой по гимнастической скамейке с различными положениями рук (в стороны, за голову, на пояс, вверх, вперёд, к плечам).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3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Упражнения с предметами на голове (мешочек с песком, кубик и т. д) стоя у стены, в движении, под музыку.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82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Обучение специальным упражнениям в вытяжении и само- вытяжении.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82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Подвижные игры на сохранение правильной осанки: «Море волнуется», «Совушка - Сова».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eastAsia="Times New Roman" w:hAnsi="Times New Roman" w:cs="Times New Roman"/>
                <w:b/>
              </w:rPr>
              <w:t>Формирование и укрепление мышечного корсета.</w:t>
            </w: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82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Упражнения для увеличения гибкости и подвижности позвоночника и суставов при помощи фитболов, больших мячей.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82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Обучения комплекса упражнения с малым мячом для профилактики миопии.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  <w:b/>
              </w:rPr>
            </w:pPr>
            <w:r w:rsidRPr="00B9061F">
              <w:rPr>
                <w:rFonts w:ascii="Times New Roman" w:hAnsi="Times New Roman" w:cs="Times New Roman"/>
                <w:b/>
              </w:rPr>
              <w:t>Развитие точности движений пространственной ориентировки</w:t>
            </w: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71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Ходьба по залу.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71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Ходьбой по залу и линиям.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71" w:right="70"/>
              <w:jc w:val="both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Ходьба по кругу с чередованием на пятках и носках.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71" w:right="68"/>
              <w:jc w:val="both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Ходьбой по залу по «следам» с обходом кеглей и т.д.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9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Ходьба </w:t>
            </w:r>
            <w:r w:rsidRPr="00B9061F">
              <w:rPr>
                <w:rFonts w:ascii="Times New Roman" w:hAnsi="Times New Roman" w:cs="Times New Roman"/>
              </w:rPr>
              <w:tab/>
              <w:t xml:space="preserve">приставным шагом.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9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Ходьба с подниманием бедра.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9"/>
              <w:jc w:val="both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Ходьба на носках с закрытыми глазами.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9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Упражнение «Аист»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eastAsia="Times New Roman" w:hAnsi="Times New Roman" w:cs="Times New Roman"/>
                <w:b/>
              </w:rPr>
              <w:t>Коррекция и закрепления навыка правильной осанки</w:t>
            </w: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9" w:right="68"/>
              <w:jc w:val="both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  <w:color w:val="333333"/>
              </w:rPr>
              <w:t>Ходьба с мешочками на голове, руки на поясе (за преподавателем)</w:t>
            </w:r>
            <w:r w:rsidRPr="00B906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9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  <w:color w:val="333333"/>
              </w:rPr>
              <w:t xml:space="preserve">Ходьба с мешочками на </w:t>
            </w:r>
          </w:p>
          <w:p w:rsidR="0098114B" w:rsidRPr="00B9061F" w:rsidRDefault="0098114B" w:rsidP="00B270AB">
            <w:pPr>
              <w:spacing w:line="259" w:lineRule="auto"/>
              <w:ind w:left="9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  <w:color w:val="333333"/>
              </w:rPr>
              <w:t>голове, руки на поясе (за направляющим)</w:t>
            </w:r>
            <w:r w:rsidRPr="00B906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spacing w:line="259" w:lineRule="auto"/>
              <w:ind w:left="9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Упражнение «Птичка», «Веточка»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eastAsia="Times New Roman" w:hAnsi="Times New Roman" w:cs="Times New Roman"/>
                <w:b/>
              </w:rPr>
              <w:t>Коррекция и развитие сенсорной системы</w:t>
            </w: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ind w:left="82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Упражнения с различными предметами.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ind w:left="82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Упражнения с мячами-ёжиками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ind w:left="82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Упражнения с различными малыми мячами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ind w:left="82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Упражнения гимнастической палкой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ind w:left="82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Упражнения с лентами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ind w:left="82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Упражнения с кольцами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34</w:t>
            </w:r>
            <w:r>
              <w:rPr>
                <w:rFonts w:ascii="Times New Roman" w:hAnsi="Times New Roman" w:cs="Times New Roman"/>
              </w:rPr>
              <w:t>-35</w:t>
            </w: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0"/>
            </w:tcBorders>
          </w:tcPr>
          <w:p w:rsidR="0098114B" w:rsidRPr="00B9061F" w:rsidRDefault="0098114B" w:rsidP="00B270AB">
            <w:pPr>
              <w:ind w:left="82"/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Упражнениям с верёвочкой </w:t>
            </w: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  <w:tr w:rsidR="0098114B" w:rsidRPr="00B9061F" w:rsidTr="00B270AB">
        <w:tc>
          <w:tcPr>
            <w:tcW w:w="704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5197" w:type="dxa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4B" w:rsidRPr="00B9061F" w:rsidRDefault="0098114B" w:rsidP="00B270AB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  <w:r w:rsidRPr="00B9061F">
              <w:rPr>
                <w:rFonts w:ascii="Times New Roman" w:hAnsi="Times New Roman" w:cs="Times New Roman"/>
              </w:rPr>
              <w:t>8,</w:t>
            </w:r>
            <w:r>
              <w:rPr>
                <w:rFonts w:ascii="Times New Roman" w:hAnsi="Times New Roman" w:cs="Times New Roman"/>
              </w:rPr>
              <w:t>7</w:t>
            </w:r>
            <w:r w:rsidRPr="00B906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0" w:type="dxa"/>
            <w:gridSpan w:val="2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</w:tcPr>
          <w:p w:rsidR="0098114B" w:rsidRPr="00B9061F" w:rsidRDefault="0098114B" w:rsidP="00B270AB">
            <w:pPr>
              <w:rPr>
                <w:rFonts w:ascii="Times New Roman" w:hAnsi="Times New Roman" w:cs="Times New Roman"/>
              </w:rPr>
            </w:pPr>
          </w:p>
        </w:tc>
      </w:tr>
    </w:tbl>
    <w:p w:rsidR="0098114B" w:rsidRPr="00993F95" w:rsidRDefault="0098114B" w:rsidP="0098114B">
      <w:pPr>
        <w:rPr>
          <w:rFonts w:ascii="Times New Roman" w:hAnsi="Times New Roman" w:cs="Times New Roman"/>
          <w:b/>
          <w:sz w:val="24"/>
          <w:szCs w:val="24"/>
        </w:rPr>
      </w:pPr>
    </w:p>
    <w:sectPr w:rsidR="0098114B" w:rsidRPr="00993F95" w:rsidSect="001501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A81C38"/>
    <w:multiLevelType w:val="hybridMultilevel"/>
    <w:tmpl w:val="69485B9C"/>
    <w:lvl w:ilvl="0" w:tplc="F8F2F152">
      <w:start w:val="1"/>
      <w:numFmt w:val="bullet"/>
      <w:lvlText w:val=""/>
      <w:lvlJc w:val="left"/>
      <w:pPr>
        <w:ind w:left="9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1E8926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029934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C36A6AA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E81DEA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149AF0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1607C6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38A5FC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FC4A9A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A9E"/>
    <w:rsid w:val="001501E9"/>
    <w:rsid w:val="0029526C"/>
    <w:rsid w:val="003C3A9E"/>
    <w:rsid w:val="00404BAE"/>
    <w:rsid w:val="005A5D35"/>
    <w:rsid w:val="008B39C9"/>
    <w:rsid w:val="0098114B"/>
    <w:rsid w:val="009861DC"/>
    <w:rsid w:val="00993F95"/>
    <w:rsid w:val="00B32118"/>
    <w:rsid w:val="00B9061F"/>
    <w:rsid w:val="00CF1D1B"/>
    <w:rsid w:val="00D0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FB44E"/>
  <w15:chartTrackingRefBased/>
  <w15:docId w15:val="{19D2FC40-9548-4C2A-A5A7-8D81B3BE0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0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5A5D3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1"/>
    <w:qFormat/>
    <w:rsid w:val="0098114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8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2019-08-30T06:59:00Z</dcterms:created>
  <dcterms:modified xsi:type="dcterms:W3CDTF">2020-12-28T08:17:00Z</dcterms:modified>
</cp:coreProperties>
</file>